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F95F" w14:textId="1CD87F62" w:rsidR="00EC7A27" w:rsidRPr="00C23866" w:rsidRDefault="005C4E0B" w:rsidP="00EC7A27">
      <w:pPr>
        <w:rPr>
          <w:rFonts w:cs="Arial"/>
          <w:b/>
          <w:bCs/>
          <w:szCs w:val="24"/>
          <w:u w:val="single"/>
        </w:rPr>
      </w:pPr>
      <w:r w:rsidRPr="00C23866">
        <w:rPr>
          <w:rFonts w:cs="Arial"/>
          <w:b/>
          <w:bCs/>
          <w:szCs w:val="24"/>
          <w:u w:val="single"/>
        </w:rPr>
        <w:t>Appendix C</w:t>
      </w:r>
      <w:r w:rsidR="00C23866" w:rsidRPr="00C23866">
        <w:rPr>
          <w:rFonts w:cs="Arial"/>
          <w:b/>
          <w:bCs/>
          <w:szCs w:val="24"/>
          <w:u w:val="single"/>
        </w:rPr>
        <w:t xml:space="preserve">- </w:t>
      </w:r>
      <w:r w:rsidRPr="00C23866">
        <w:rPr>
          <w:rStyle w:val="s5"/>
          <w:rFonts w:cs="Arial"/>
          <w:b/>
          <w:bCs/>
          <w:color w:val="000000"/>
          <w:szCs w:val="24"/>
          <w:u w:val="single"/>
        </w:rPr>
        <w:t>Fundamentals of an effective partnership - themes from workshop 19th June 2023</w:t>
      </w:r>
    </w:p>
    <w:p w14:paraId="75715214" w14:textId="77777777" w:rsidR="00EC7A27" w:rsidRDefault="00EC7A27" w:rsidP="00EC7A27">
      <w:pPr>
        <w:rPr>
          <w:rFonts w:cs="Arial"/>
          <w:szCs w:val="24"/>
        </w:rPr>
      </w:pPr>
    </w:p>
    <w:p w14:paraId="16355F48" w14:textId="7917E17B" w:rsidR="00EC7A27" w:rsidRPr="004237AA" w:rsidRDefault="00EC7A27" w:rsidP="00EC7A27">
      <w:pPr>
        <w:rPr>
          <w:rFonts w:cs="Arial"/>
          <w:szCs w:val="24"/>
        </w:rPr>
      </w:pPr>
      <w:r w:rsidRPr="004237AA">
        <w:rPr>
          <w:rFonts w:cs="Arial"/>
          <w:szCs w:val="24"/>
        </w:rPr>
        <w:t xml:space="preserve">The key recommendations </w:t>
      </w:r>
      <w:r w:rsidR="00C23866">
        <w:rPr>
          <w:rFonts w:cs="Arial"/>
          <w:szCs w:val="24"/>
        </w:rPr>
        <w:t xml:space="preserve">with </w:t>
      </w:r>
      <w:r w:rsidRPr="004237AA">
        <w:rPr>
          <w:rFonts w:cs="Arial"/>
          <w:szCs w:val="24"/>
        </w:rPr>
        <w:t xml:space="preserve">the </w:t>
      </w:r>
      <w:r w:rsidRPr="00C23866">
        <w:rPr>
          <w:rFonts w:cs="Arial"/>
          <w:szCs w:val="24"/>
        </w:rPr>
        <w:t>presentation</w:t>
      </w:r>
      <w:r w:rsidR="00C23866" w:rsidRPr="00C23866">
        <w:rPr>
          <w:rFonts w:cs="Arial"/>
          <w:szCs w:val="24"/>
        </w:rPr>
        <w:t xml:space="preserve"> from </w:t>
      </w:r>
      <w:r w:rsidR="00C23866" w:rsidRPr="00C23866">
        <w:rPr>
          <w:rStyle w:val="cf01"/>
          <w:rFonts w:ascii="Arial" w:hAnsi="Arial" w:cs="Arial"/>
          <w:sz w:val="24"/>
          <w:szCs w:val="24"/>
        </w:rPr>
        <w:t>Chief Nursing Officer, Lancashire and South Cumbria ICB,</w:t>
      </w:r>
      <w:r w:rsidR="00C23866" w:rsidRPr="00A50257">
        <w:rPr>
          <w:rStyle w:val="cf01"/>
          <w:rFonts w:cs="Arial"/>
          <w:szCs w:val="24"/>
        </w:rPr>
        <w:t xml:space="preserve"> </w:t>
      </w:r>
      <w:r w:rsidRPr="004237AA">
        <w:rPr>
          <w:rFonts w:cs="Arial"/>
          <w:szCs w:val="24"/>
        </w:rPr>
        <w:t>included:</w:t>
      </w:r>
    </w:p>
    <w:p w14:paraId="189518FD" w14:textId="77777777" w:rsidR="00EC7A27" w:rsidRPr="004237AA" w:rsidRDefault="00EC7A27" w:rsidP="00EC7A27">
      <w:pPr>
        <w:numPr>
          <w:ilvl w:val="0"/>
          <w:numId w:val="1"/>
        </w:numPr>
        <w:rPr>
          <w:rFonts w:cs="Arial"/>
          <w:szCs w:val="24"/>
        </w:rPr>
      </w:pPr>
      <w:r w:rsidRPr="004237AA">
        <w:rPr>
          <w:rFonts w:cs="Arial"/>
          <w:szCs w:val="24"/>
        </w:rPr>
        <w:t>Having a clear vision – focus on resident &amp; keep it simple</w:t>
      </w:r>
      <w:r>
        <w:rPr>
          <w:rFonts w:cs="Arial"/>
          <w:szCs w:val="24"/>
        </w:rPr>
        <w:t>.</w:t>
      </w:r>
    </w:p>
    <w:p w14:paraId="2AEC4E7E" w14:textId="77777777" w:rsidR="00EC7A27" w:rsidRPr="004237AA" w:rsidRDefault="00EC7A27" w:rsidP="00EC7A27">
      <w:pPr>
        <w:numPr>
          <w:ilvl w:val="0"/>
          <w:numId w:val="1"/>
        </w:numPr>
        <w:rPr>
          <w:rFonts w:cs="Arial"/>
          <w:szCs w:val="24"/>
        </w:rPr>
      </w:pPr>
      <w:r w:rsidRPr="004237AA">
        <w:rPr>
          <w:rFonts w:cs="Arial"/>
          <w:szCs w:val="24"/>
        </w:rPr>
        <w:t>Building resilient, transparent relationships &amp; system leaders</w:t>
      </w:r>
      <w:r>
        <w:rPr>
          <w:rFonts w:cs="Arial"/>
          <w:szCs w:val="24"/>
        </w:rPr>
        <w:t>.</w:t>
      </w:r>
    </w:p>
    <w:p w14:paraId="468C1489" w14:textId="77777777" w:rsidR="00EC7A27" w:rsidRPr="004237AA" w:rsidRDefault="00EC7A27" w:rsidP="00EC7A27">
      <w:pPr>
        <w:numPr>
          <w:ilvl w:val="0"/>
          <w:numId w:val="1"/>
        </w:numPr>
        <w:rPr>
          <w:rFonts w:cs="Arial"/>
          <w:szCs w:val="24"/>
        </w:rPr>
      </w:pPr>
      <w:r w:rsidRPr="004237AA">
        <w:rPr>
          <w:rFonts w:cs="Arial"/>
          <w:szCs w:val="24"/>
        </w:rPr>
        <w:t xml:space="preserve">Inclusive partnership board, including strong General Practitioner voice and involvement of housing organisations. </w:t>
      </w:r>
    </w:p>
    <w:p w14:paraId="06FCA0AB" w14:textId="77777777" w:rsidR="00EC7A27" w:rsidRPr="004237AA" w:rsidRDefault="00EC7A27" w:rsidP="00EC7A27">
      <w:pPr>
        <w:numPr>
          <w:ilvl w:val="0"/>
          <w:numId w:val="1"/>
        </w:numPr>
        <w:rPr>
          <w:rFonts w:cs="Arial"/>
          <w:szCs w:val="24"/>
        </w:rPr>
      </w:pPr>
      <w:r w:rsidRPr="004237AA">
        <w:rPr>
          <w:rFonts w:cs="Arial"/>
          <w:szCs w:val="24"/>
        </w:rPr>
        <w:t>Setting a small number of priorities and focus on delivery</w:t>
      </w:r>
      <w:r>
        <w:rPr>
          <w:rFonts w:cs="Arial"/>
          <w:szCs w:val="24"/>
        </w:rPr>
        <w:t>.</w:t>
      </w:r>
    </w:p>
    <w:p w14:paraId="24AC6BE2" w14:textId="77777777" w:rsidR="00EC7A27" w:rsidRPr="004237AA" w:rsidRDefault="00EC7A27" w:rsidP="00EC7A27">
      <w:pPr>
        <w:numPr>
          <w:ilvl w:val="0"/>
          <w:numId w:val="1"/>
        </w:numPr>
        <w:rPr>
          <w:rFonts w:cs="Arial"/>
          <w:szCs w:val="24"/>
        </w:rPr>
      </w:pPr>
      <w:r w:rsidRPr="004237AA">
        <w:rPr>
          <w:rFonts w:cs="Arial"/>
          <w:szCs w:val="24"/>
        </w:rPr>
        <w:t>Having a democratic mandate</w:t>
      </w:r>
      <w:r>
        <w:rPr>
          <w:rFonts w:cs="Arial"/>
          <w:szCs w:val="24"/>
        </w:rPr>
        <w:t>.</w:t>
      </w:r>
      <w:r w:rsidRPr="004237AA">
        <w:rPr>
          <w:rFonts w:cs="Arial"/>
          <w:szCs w:val="24"/>
        </w:rPr>
        <w:t xml:space="preserve"> </w:t>
      </w:r>
    </w:p>
    <w:p w14:paraId="05B37394" w14:textId="77777777" w:rsidR="00EC7A27" w:rsidRPr="004237AA" w:rsidRDefault="00EC7A27" w:rsidP="00EC7A27">
      <w:pPr>
        <w:numPr>
          <w:ilvl w:val="0"/>
          <w:numId w:val="1"/>
        </w:numPr>
        <w:rPr>
          <w:rFonts w:cs="Arial"/>
          <w:szCs w:val="24"/>
        </w:rPr>
      </w:pPr>
      <w:r w:rsidRPr="004237AA">
        <w:rPr>
          <w:rFonts w:cs="Arial"/>
          <w:szCs w:val="24"/>
        </w:rPr>
        <w:t>Self-assessment of place partnership</w:t>
      </w:r>
      <w:r>
        <w:rPr>
          <w:rFonts w:cs="Arial"/>
          <w:szCs w:val="24"/>
        </w:rPr>
        <w:t>.</w:t>
      </w:r>
    </w:p>
    <w:p w14:paraId="5065AA44" w14:textId="77777777" w:rsidR="00EC7A27" w:rsidRPr="004237AA" w:rsidRDefault="00EC7A27" w:rsidP="00EC7A27">
      <w:pPr>
        <w:pStyle w:val="ListParagraph"/>
        <w:numPr>
          <w:ilvl w:val="0"/>
          <w:numId w:val="1"/>
        </w:numPr>
        <w:spacing w:after="0"/>
        <w:rPr>
          <w:rFonts w:eastAsia="Times New Roman" w:cs="Arial"/>
        </w:rPr>
      </w:pPr>
      <w:r w:rsidRPr="004237AA">
        <w:rPr>
          <w:rFonts w:eastAsia="Times New Roman" w:cs="Arial"/>
        </w:rPr>
        <w:t>Much can be achieved without touching the finances</w:t>
      </w:r>
      <w:r>
        <w:rPr>
          <w:rFonts w:eastAsia="Times New Roman" w:cs="Arial"/>
        </w:rPr>
        <w:t>.</w:t>
      </w:r>
    </w:p>
    <w:p w14:paraId="6741C0B4" w14:textId="77777777" w:rsidR="00EC7A27" w:rsidRPr="004237AA" w:rsidRDefault="00EC7A27" w:rsidP="00EC7A27">
      <w:pPr>
        <w:pStyle w:val="ListParagraph"/>
        <w:numPr>
          <w:ilvl w:val="0"/>
          <w:numId w:val="1"/>
        </w:numPr>
        <w:spacing w:after="0"/>
        <w:rPr>
          <w:rFonts w:eastAsia="Times New Roman" w:cs="Arial"/>
        </w:rPr>
      </w:pPr>
      <w:r w:rsidRPr="004237AA">
        <w:rPr>
          <w:rFonts w:eastAsia="Times New Roman" w:cs="Arial"/>
          <w:b/>
          <w:bCs/>
        </w:rPr>
        <w:t>Collaborate, collaborate, collaborate</w:t>
      </w:r>
      <w:r>
        <w:rPr>
          <w:rFonts w:eastAsia="Times New Roman" w:cs="Arial"/>
          <w:b/>
          <w:bCs/>
        </w:rPr>
        <w:t>.</w:t>
      </w:r>
    </w:p>
    <w:p w14:paraId="608A969A" w14:textId="77777777" w:rsidR="00EC7A27" w:rsidRPr="004237AA" w:rsidRDefault="00EC7A27" w:rsidP="00EC7A27">
      <w:pPr>
        <w:rPr>
          <w:rFonts w:eastAsiaTheme="minorHAnsi" w:cs="Arial"/>
          <w:szCs w:val="24"/>
        </w:rPr>
      </w:pPr>
    </w:p>
    <w:p w14:paraId="3FC06A49" w14:textId="77777777" w:rsidR="00EC7A27" w:rsidRPr="004237AA" w:rsidRDefault="00EC7A27" w:rsidP="00EC7A27">
      <w:pPr>
        <w:rPr>
          <w:rFonts w:cs="Arial"/>
          <w:szCs w:val="24"/>
        </w:rPr>
      </w:pPr>
      <w:r w:rsidRPr="004237AA">
        <w:rPr>
          <w:rFonts w:cs="Arial"/>
          <w:szCs w:val="24"/>
        </w:rPr>
        <w:t>Key pitfalls to avoid included:</w:t>
      </w:r>
    </w:p>
    <w:p w14:paraId="53BA5247" w14:textId="77777777" w:rsidR="00EC7A27" w:rsidRPr="004237AA" w:rsidRDefault="00EC7A27" w:rsidP="00EC7A27">
      <w:pPr>
        <w:numPr>
          <w:ilvl w:val="0"/>
          <w:numId w:val="2"/>
        </w:numPr>
        <w:rPr>
          <w:rFonts w:cs="Arial"/>
          <w:szCs w:val="24"/>
        </w:rPr>
      </w:pPr>
      <w:r w:rsidRPr="004237AA">
        <w:rPr>
          <w:rFonts w:cs="Arial"/>
          <w:szCs w:val="24"/>
        </w:rPr>
        <w:t>Unrealistic expectations – deep integration takes time &amp; perseverance</w:t>
      </w:r>
      <w:r>
        <w:rPr>
          <w:rFonts w:cs="Arial"/>
          <w:szCs w:val="24"/>
        </w:rPr>
        <w:t>.</w:t>
      </w:r>
    </w:p>
    <w:p w14:paraId="2DF34CE1" w14:textId="77777777" w:rsidR="00EC7A27" w:rsidRPr="004237AA" w:rsidRDefault="00EC7A27" w:rsidP="00EC7A27">
      <w:pPr>
        <w:numPr>
          <w:ilvl w:val="0"/>
          <w:numId w:val="2"/>
        </w:numPr>
        <w:rPr>
          <w:rFonts w:cs="Arial"/>
          <w:szCs w:val="24"/>
        </w:rPr>
      </w:pPr>
      <w:r w:rsidRPr="004237AA">
        <w:rPr>
          <w:rFonts w:cs="Arial"/>
          <w:szCs w:val="24"/>
        </w:rPr>
        <w:t>Changing staff terms and conditions, organisational policies &amp; cultures. These are very different across NHS &amp; local government, don’t force convergence.</w:t>
      </w:r>
    </w:p>
    <w:p w14:paraId="69D91A78" w14:textId="77777777" w:rsidR="00EC7A27" w:rsidRPr="004237AA" w:rsidRDefault="00EC7A27" w:rsidP="00EC7A27">
      <w:pPr>
        <w:numPr>
          <w:ilvl w:val="0"/>
          <w:numId w:val="2"/>
        </w:numPr>
        <w:rPr>
          <w:rFonts w:cs="Arial"/>
          <w:szCs w:val="24"/>
        </w:rPr>
      </w:pPr>
      <w:r w:rsidRPr="004237AA">
        <w:rPr>
          <w:rFonts w:cs="Arial"/>
          <w:szCs w:val="24"/>
        </w:rPr>
        <w:t>Traditional contracting &amp; commissioning approach</w:t>
      </w:r>
      <w:r>
        <w:rPr>
          <w:rFonts w:cs="Arial"/>
          <w:szCs w:val="24"/>
        </w:rPr>
        <w:t>.</w:t>
      </w:r>
      <w:r w:rsidRPr="004237AA">
        <w:rPr>
          <w:rFonts w:cs="Arial"/>
          <w:szCs w:val="24"/>
        </w:rPr>
        <w:t xml:space="preserve"> </w:t>
      </w:r>
    </w:p>
    <w:p w14:paraId="48D9596A" w14:textId="77777777" w:rsidR="00EC7A27" w:rsidRPr="004237AA" w:rsidRDefault="00EC7A27" w:rsidP="00EC7A27">
      <w:pPr>
        <w:numPr>
          <w:ilvl w:val="0"/>
          <w:numId w:val="2"/>
        </w:numPr>
        <w:rPr>
          <w:rFonts w:cs="Arial"/>
          <w:szCs w:val="24"/>
        </w:rPr>
      </w:pPr>
      <w:r w:rsidRPr="004237AA">
        <w:rPr>
          <w:rFonts w:cs="Arial"/>
          <w:szCs w:val="24"/>
        </w:rPr>
        <w:t>Disproportionate focus on resource</w:t>
      </w:r>
      <w:r>
        <w:rPr>
          <w:rFonts w:cs="Arial"/>
          <w:szCs w:val="24"/>
        </w:rPr>
        <w:t>.</w:t>
      </w:r>
      <w:r w:rsidRPr="004237AA">
        <w:rPr>
          <w:rFonts w:cs="Arial"/>
          <w:szCs w:val="24"/>
        </w:rPr>
        <w:t xml:space="preserve"> </w:t>
      </w:r>
    </w:p>
    <w:p w14:paraId="55481FF5" w14:textId="77777777" w:rsidR="00EC7A27" w:rsidRDefault="00EC7A27" w:rsidP="00EC7A27">
      <w:pPr>
        <w:rPr>
          <w:rFonts w:cs="Arial"/>
          <w:szCs w:val="24"/>
        </w:rPr>
      </w:pPr>
    </w:p>
    <w:p w14:paraId="4AFEDBC9" w14:textId="2EFE256E" w:rsidR="00EC7A27" w:rsidRPr="004237AA" w:rsidRDefault="00EC7A27" w:rsidP="00EC7A27">
      <w:pPr>
        <w:rPr>
          <w:rFonts w:cs="Arial"/>
          <w:szCs w:val="24"/>
        </w:rPr>
      </w:pPr>
      <w:r>
        <w:rPr>
          <w:rFonts w:cs="Arial"/>
          <w:szCs w:val="24"/>
        </w:rPr>
        <w:t>In conjunction with the highlights above</w:t>
      </w:r>
      <w:r w:rsidR="00C23866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F51662">
        <w:rPr>
          <w:rFonts w:cs="Arial"/>
          <w:szCs w:val="24"/>
        </w:rPr>
        <w:t>learning</w:t>
      </w:r>
      <w:r>
        <w:rPr>
          <w:rFonts w:cs="Arial"/>
          <w:szCs w:val="24"/>
        </w:rPr>
        <w:t xml:space="preserve"> </w:t>
      </w:r>
      <w:r w:rsidR="00F51662">
        <w:rPr>
          <w:rFonts w:cs="Arial"/>
          <w:szCs w:val="24"/>
        </w:rPr>
        <w:t xml:space="preserve">points </w:t>
      </w:r>
      <w:r>
        <w:rPr>
          <w:rFonts w:cs="Arial"/>
          <w:szCs w:val="24"/>
        </w:rPr>
        <w:t xml:space="preserve">captured from </w:t>
      </w:r>
      <w:r w:rsidR="00C23866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conversations and groupwork undertaken during the session</w:t>
      </w:r>
      <w:r w:rsidR="00F51662" w:rsidRPr="00F51662">
        <w:rPr>
          <w:rFonts w:cs="Arial"/>
          <w:szCs w:val="24"/>
        </w:rPr>
        <w:t xml:space="preserve"> </w:t>
      </w:r>
      <w:r w:rsidR="00F51662">
        <w:rPr>
          <w:rFonts w:cs="Arial"/>
          <w:szCs w:val="24"/>
        </w:rPr>
        <w:t>are listed below</w:t>
      </w:r>
      <w:r>
        <w:rPr>
          <w:rFonts w:cs="Arial"/>
          <w:szCs w:val="24"/>
        </w:rPr>
        <w:t>:</w:t>
      </w:r>
    </w:p>
    <w:p w14:paraId="2E42896F" w14:textId="77777777" w:rsidR="00EC7A27" w:rsidRPr="004237AA" w:rsidRDefault="00EC7A27" w:rsidP="00EC7A27">
      <w:pPr>
        <w:ind w:left="720"/>
        <w:rPr>
          <w:rFonts w:cs="Arial"/>
          <w:szCs w:val="24"/>
          <w14:ligatures w14:val="standardContextual"/>
        </w:rPr>
      </w:pPr>
    </w:p>
    <w:p w14:paraId="499F31E1" w14:textId="77777777" w:rsidR="00EC7A27" w:rsidRPr="005C4E0B" w:rsidRDefault="00EC7A27" w:rsidP="00EC7A27">
      <w:pPr>
        <w:ind w:left="360"/>
        <w:rPr>
          <w:rFonts w:cs="Arial"/>
          <w:b/>
          <w:bCs/>
          <w:szCs w:val="24"/>
        </w:rPr>
      </w:pPr>
      <w:r w:rsidRPr="005C4E0B">
        <w:rPr>
          <w:rFonts w:cs="Arial"/>
          <w:b/>
          <w:bCs/>
          <w:szCs w:val="24"/>
        </w:rPr>
        <w:t>Construct</w:t>
      </w:r>
    </w:p>
    <w:p w14:paraId="7B49544F" w14:textId="77777777" w:rsidR="00EC7A27" w:rsidRPr="005C4E0B" w:rsidRDefault="00EC7A27" w:rsidP="00EC7A27">
      <w:pPr>
        <w:ind w:left="360"/>
        <w:rPr>
          <w:rFonts w:cs="Arial"/>
          <w:szCs w:val="24"/>
        </w:rPr>
      </w:pPr>
      <w:r w:rsidRPr="005C4E0B">
        <w:rPr>
          <w:rFonts w:cs="Arial"/>
          <w:szCs w:val="24"/>
        </w:rPr>
        <w:t>An all age approach taken from the outset.</w:t>
      </w:r>
    </w:p>
    <w:p w14:paraId="47345728" w14:textId="77777777" w:rsidR="00EC7A27" w:rsidRPr="005C4E0B" w:rsidRDefault="00EC7A27" w:rsidP="00EC7A27">
      <w:pPr>
        <w:ind w:left="360"/>
        <w:rPr>
          <w:rFonts w:cs="Arial"/>
          <w:szCs w:val="24"/>
        </w:rPr>
      </w:pPr>
      <w:r w:rsidRPr="005C4E0B">
        <w:rPr>
          <w:rFonts w:cs="Arial"/>
          <w:szCs w:val="24"/>
        </w:rPr>
        <w:t>Clarity on what we wanted to achieve was prioritised.</w:t>
      </w:r>
    </w:p>
    <w:p w14:paraId="3E006822" w14:textId="77777777" w:rsidR="00EC7A27" w:rsidRPr="005C4E0B" w:rsidRDefault="00EC7A27" w:rsidP="00EC7A27">
      <w:pPr>
        <w:ind w:left="360"/>
        <w:rPr>
          <w:rFonts w:cs="Arial"/>
          <w:szCs w:val="24"/>
        </w:rPr>
      </w:pPr>
      <w:r w:rsidRPr="005C4E0B">
        <w:rPr>
          <w:rFonts w:cs="Arial"/>
          <w:szCs w:val="24"/>
        </w:rPr>
        <w:t>Local providers were included as key partners.</w:t>
      </w:r>
    </w:p>
    <w:p w14:paraId="30A7A895" w14:textId="77777777" w:rsidR="00EC7A27" w:rsidRPr="005C4E0B" w:rsidRDefault="00EC7A27" w:rsidP="00EC7A27">
      <w:pPr>
        <w:ind w:left="360"/>
        <w:rPr>
          <w:rFonts w:cs="Arial"/>
          <w:szCs w:val="24"/>
        </w:rPr>
      </w:pPr>
      <w:r w:rsidRPr="005C4E0B">
        <w:rPr>
          <w:rFonts w:cs="Arial"/>
          <w:szCs w:val="24"/>
        </w:rPr>
        <w:t xml:space="preserve">People involved were those who could lead </w:t>
      </w:r>
      <w:r w:rsidRPr="005C4E0B">
        <w:rPr>
          <w:rFonts w:cs="Arial"/>
          <w:szCs w:val="24"/>
          <w:u w:val="single"/>
        </w:rPr>
        <w:t>system</w:t>
      </w:r>
      <w:r w:rsidRPr="005C4E0B">
        <w:rPr>
          <w:rFonts w:cs="Arial"/>
          <w:szCs w:val="24"/>
        </w:rPr>
        <w:t xml:space="preserve"> partnership.</w:t>
      </w:r>
    </w:p>
    <w:p w14:paraId="2AFB39DE" w14:textId="77777777" w:rsidR="00EC7A27" w:rsidRPr="005C4E0B" w:rsidRDefault="00EC7A27" w:rsidP="00EC7A27">
      <w:pPr>
        <w:ind w:left="360"/>
        <w:rPr>
          <w:rFonts w:cs="Arial"/>
          <w:szCs w:val="24"/>
        </w:rPr>
      </w:pPr>
      <w:r w:rsidRPr="005C4E0B">
        <w:rPr>
          <w:rFonts w:cs="Arial"/>
          <w:szCs w:val="24"/>
        </w:rPr>
        <w:t>As many wider partners as possible were included.</w:t>
      </w:r>
    </w:p>
    <w:p w14:paraId="02E7B60B" w14:textId="3B8365E6" w:rsidR="00EC7A27" w:rsidRPr="005C4E0B" w:rsidRDefault="00EC7A27" w:rsidP="00EC7A27">
      <w:pPr>
        <w:ind w:left="360"/>
        <w:rPr>
          <w:rFonts w:cs="Arial"/>
          <w:szCs w:val="24"/>
        </w:rPr>
      </w:pPr>
      <w:r w:rsidRPr="005C4E0B">
        <w:rPr>
          <w:rFonts w:cs="Arial"/>
          <w:szCs w:val="24"/>
        </w:rPr>
        <w:t xml:space="preserve">Strong GP involvement and </w:t>
      </w:r>
      <w:r w:rsidR="00F51662">
        <w:rPr>
          <w:rFonts w:cs="Arial"/>
          <w:szCs w:val="24"/>
        </w:rPr>
        <w:t>m</w:t>
      </w:r>
      <w:r w:rsidRPr="005C4E0B">
        <w:rPr>
          <w:rFonts w:cs="Arial"/>
          <w:szCs w:val="24"/>
        </w:rPr>
        <w:t xml:space="preserve">embership at strategic level. </w:t>
      </w:r>
    </w:p>
    <w:p w14:paraId="0E3F86E9" w14:textId="77777777" w:rsidR="00EC7A27" w:rsidRPr="005C4E0B" w:rsidRDefault="00EC7A27" w:rsidP="00EC7A27">
      <w:pPr>
        <w:ind w:left="360"/>
        <w:rPr>
          <w:rFonts w:cs="Arial"/>
          <w:b/>
          <w:bCs/>
          <w:szCs w:val="24"/>
        </w:rPr>
      </w:pPr>
      <w:r w:rsidRPr="005C4E0B">
        <w:rPr>
          <w:rFonts w:cs="Arial"/>
          <w:b/>
          <w:bCs/>
          <w:szCs w:val="24"/>
        </w:rPr>
        <w:t>Practicalities/joint working</w:t>
      </w:r>
    </w:p>
    <w:p w14:paraId="362753FE" w14:textId="77777777" w:rsidR="00EC7A27" w:rsidRPr="005C4E0B" w:rsidRDefault="00EC7A27" w:rsidP="00EC7A27">
      <w:pPr>
        <w:ind w:left="360"/>
        <w:rPr>
          <w:rFonts w:cs="Arial"/>
          <w:szCs w:val="24"/>
        </w:rPr>
      </w:pPr>
      <w:r w:rsidRPr="005C4E0B">
        <w:rPr>
          <w:rFonts w:cs="Arial"/>
          <w:szCs w:val="24"/>
        </w:rPr>
        <w:t>Implemented co-location of workforce where this made sense to do so, however didn’t alter existing contracts or employment arrangements.</w:t>
      </w:r>
    </w:p>
    <w:p w14:paraId="1DCDFC5C" w14:textId="77777777" w:rsidR="00EC7A27" w:rsidRPr="005C4E0B" w:rsidRDefault="00EC7A27" w:rsidP="00EC7A27">
      <w:pPr>
        <w:ind w:left="360"/>
        <w:rPr>
          <w:rFonts w:cs="Arial"/>
          <w:szCs w:val="24"/>
        </w:rPr>
      </w:pPr>
      <w:r w:rsidRPr="005C4E0B">
        <w:rPr>
          <w:rFonts w:cs="Arial"/>
          <w:szCs w:val="24"/>
        </w:rPr>
        <w:t>Joint teams and joint working around S.75 agreements where possible.</w:t>
      </w:r>
    </w:p>
    <w:p w14:paraId="02571B09" w14:textId="77777777" w:rsidR="00EC7A27" w:rsidRPr="005C4E0B" w:rsidRDefault="00EC7A27" w:rsidP="00EC7A27">
      <w:pPr>
        <w:ind w:left="360"/>
        <w:rPr>
          <w:rFonts w:cs="Arial"/>
          <w:szCs w:val="24"/>
        </w:rPr>
      </w:pPr>
      <w:r w:rsidRPr="005C4E0B">
        <w:rPr>
          <w:rFonts w:cs="Arial"/>
          <w:szCs w:val="24"/>
        </w:rPr>
        <w:t>Roll out of a shared care record.</w:t>
      </w:r>
    </w:p>
    <w:p w14:paraId="62B4D1EE" w14:textId="5251257A" w:rsidR="00EC7A27" w:rsidRPr="005B17FB" w:rsidRDefault="00EC7A27" w:rsidP="00EC7A27">
      <w:pPr>
        <w:ind w:left="360"/>
        <w:rPr>
          <w:rFonts w:cs="Arial"/>
          <w:szCs w:val="24"/>
        </w:rPr>
      </w:pPr>
      <w:r w:rsidRPr="005B17FB">
        <w:rPr>
          <w:rFonts w:cs="Arial"/>
          <w:szCs w:val="24"/>
        </w:rPr>
        <w:t>Single point of contact</w:t>
      </w:r>
      <w:r w:rsidR="00F51662" w:rsidRPr="005B17FB">
        <w:rPr>
          <w:rFonts w:cs="Arial"/>
          <w:szCs w:val="24"/>
        </w:rPr>
        <w:t xml:space="preserve"> established</w:t>
      </w:r>
      <w:r w:rsidRPr="005B17FB">
        <w:rPr>
          <w:rFonts w:cs="Arial"/>
          <w:szCs w:val="24"/>
        </w:rPr>
        <w:t>- one telephone number for all enquiries.</w:t>
      </w:r>
    </w:p>
    <w:p w14:paraId="4DE67101" w14:textId="2C6C08EC" w:rsidR="00EC7A27" w:rsidRPr="005B17FB" w:rsidRDefault="00EC7A27" w:rsidP="00EC7A27">
      <w:pPr>
        <w:ind w:left="360"/>
        <w:rPr>
          <w:rFonts w:cs="Arial"/>
          <w:szCs w:val="24"/>
        </w:rPr>
      </w:pPr>
      <w:r w:rsidRPr="005B17FB">
        <w:rPr>
          <w:rFonts w:cs="Arial"/>
          <w:szCs w:val="24"/>
        </w:rPr>
        <w:t xml:space="preserve">Common menu of services </w:t>
      </w:r>
      <w:r w:rsidR="00C23866" w:rsidRPr="005B17FB">
        <w:rPr>
          <w:rFonts w:cs="Arial"/>
          <w:szCs w:val="24"/>
        </w:rPr>
        <w:t xml:space="preserve">developed </w:t>
      </w:r>
      <w:r w:rsidRPr="005B17FB">
        <w:rPr>
          <w:rFonts w:cs="Arial"/>
          <w:szCs w:val="24"/>
        </w:rPr>
        <w:t>for residents.</w:t>
      </w:r>
    </w:p>
    <w:p w14:paraId="1C8A002B" w14:textId="77777777" w:rsidR="00EC7A27" w:rsidRPr="005B17FB" w:rsidRDefault="00EC7A27" w:rsidP="00EC7A27">
      <w:pPr>
        <w:ind w:left="360"/>
        <w:rPr>
          <w:rFonts w:cs="Arial"/>
          <w:szCs w:val="24"/>
        </w:rPr>
      </w:pPr>
      <w:r w:rsidRPr="005B17FB">
        <w:rPr>
          <w:rFonts w:cs="Arial"/>
          <w:szCs w:val="24"/>
        </w:rPr>
        <w:t>Support was provided by an organisational development specialist.</w:t>
      </w:r>
    </w:p>
    <w:p w14:paraId="75352C10" w14:textId="77777777" w:rsidR="00EC7A27" w:rsidRPr="005B17FB" w:rsidRDefault="00EC7A27" w:rsidP="00EC7A27">
      <w:pPr>
        <w:ind w:left="360"/>
        <w:rPr>
          <w:rFonts w:cs="Arial"/>
          <w:b/>
          <w:bCs/>
          <w:szCs w:val="24"/>
        </w:rPr>
      </w:pPr>
      <w:r w:rsidRPr="005B17FB">
        <w:rPr>
          <w:rFonts w:cs="Arial"/>
          <w:b/>
          <w:bCs/>
          <w:szCs w:val="24"/>
        </w:rPr>
        <w:t>Governance</w:t>
      </w:r>
    </w:p>
    <w:p w14:paraId="13E855BB" w14:textId="77777777" w:rsidR="00EC7A27" w:rsidRPr="005B17FB" w:rsidRDefault="00EC7A27" w:rsidP="00EC7A27">
      <w:pPr>
        <w:ind w:left="360"/>
        <w:rPr>
          <w:rFonts w:cs="Arial"/>
          <w:szCs w:val="24"/>
        </w:rPr>
      </w:pPr>
      <w:r w:rsidRPr="005B17FB">
        <w:rPr>
          <w:rFonts w:cs="Arial"/>
          <w:szCs w:val="24"/>
        </w:rPr>
        <w:t>Hill Dickinson supported the development of a Memorandum of Understanding.</w:t>
      </w:r>
    </w:p>
    <w:p w14:paraId="532D9A69" w14:textId="0392CED3" w:rsidR="00EC7A27" w:rsidRPr="005C4E0B" w:rsidRDefault="00EC7A27" w:rsidP="00EC7A27">
      <w:pPr>
        <w:ind w:left="360"/>
        <w:rPr>
          <w:rFonts w:cs="Arial"/>
          <w:szCs w:val="24"/>
        </w:rPr>
      </w:pPr>
      <w:r w:rsidRPr="005B17FB">
        <w:rPr>
          <w:rFonts w:cs="Arial"/>
          <w:szCs w:val="24"/>
        </w:rPr>
        <w:t>Community Safety Partnership and the Health and Wellbeing Board merged into a strategic oversight group.</w:t>
      </w:r>
    </w:p>
    <w:p w14:paraId="17897FD2" w14:textId="77777777" w:rsidR="00EC7A27" w:rsidRPr="005C4E0B" w:rsidRDefault="00EC7A27" w:rsidP="00EC7A27">
      <w:pPr>
        <w:ind w:left="360"/>
        <w:rPr>
          <w:rFonts w:cs="Arial"/>
          <w:szCs w:val="24"/>
        </w:rPr>
      </w:pPr>
      <w:r w:rsidRPr="005C4E0B">
        <w:rPr>
          <w:rFonts w:cs="Arial"/>
          <w:szCs w:val="24"/>
        </w:rPr>
        <w:t>Executive meetings were established and included partners from housing and providers, with sub-groups to drive delivery.</w:t>
      </w:r>
    </w:p>
    <w:p w14:paraId="10F94E52" w14:textId="77777777" w:rsidR="00EC7A27" w:rsidRPr="005C4E0B" w:rsidRDefault="00EC7A27" w:rsidP="00EC7A27">
      <w:pPr>
        <w:ind w:left="360"/>
        <w:rPr>
          <w:rFonts w:cs="Arial"/>
          <w:szCs w:val="24"/>
        </w:rPr>
      </w:pPr>
      <w:r w:rsidRPr="005C4E0B">
        <w:rPr>
          <w:rFonts w:cs="Arial"/>
          <w:szCs w:val="24"/>
        </w:rPr>
        <w:t>A joint committee was established to oversee the financial elements of pooled budgets within S.75.</w:t>
      </w:r>
    </w:p>
    <w:p w14:paraId="473E47A7" w14:textId="1A93AA1B" w:rsidR="00EC7A27" w:rsidRPr="005C4E0B" w:rsidRDefault="00EC7A27" w:rsidP="00EC7A27">
      <w:pPr>
        <w:ind w:left="360"/>
        <w:rPr>
          <w:rFonts w:cs="Arial"/>
          <w:szCs w:val="24"/>
        </w:rPr>
      </w:pPr>
      <w:r w:rsidRPr="005C4E0B">
        <w:rPr>
          <w:rFonts w:cs="Arial"/>
          <w:szCs w:val="24"/>
        </w:rPr>
        <w:t xml:space="preserve">The JSNA </w:t>
      </w:r>
      <w:r w:rsidR="00F51662">
        <w:rPr>
          <w:rFonts w:cs="Arial"/>
          <w:szCs w:val="24"/>
        </w:rPr>
        <w:t xml:space="preserve">was </w:t>
      </w:r>
      <w:r w:rsidRPr="005C4E0B">
        <w:rPr>
          <w:rFonts w:cs="Arial"/>
          <w:szCs w:val="24"/>
        </w:rPr>
        <w:t>used to inform decision making.</w:t>
      </w:r>
    </w:p>
    <w:p w14:paraId="064E5C85" w14:textId="7B5FC855" w:rsidR="00EC7A27" w:rsidRDefault="00EC7A27" w:rsidP="005C4E0B">
      <w:pPr>
        <w:ind w:left="360"/>
      </w:pPr>
      <w:r w:rsidRPr="005C4E0B">
        <w:rPr>
          <w:rFonts w:cs="Arial"/>
          <w:szCs w:val="24"/>
        </w:rPr>
        <w:t>A framework of assessment was developed to review progress.</w:t>
      </w:r>
    </w:p>
    <w:sectPr w:rsidR="00EC7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3580"/>
    <w:multiLevelType w:val="hybridMultilevel"/>
    <w:tmpl w:val="648E081C"/>
    <w:lvl w:ilvl="0" w:tplc="11B23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8722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3FC16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620F1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5C14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E6D9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F8CD1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C5E7A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A3CEB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BEB362E"/>
    <w:multiLevelType w:val="hybridMultilevel"/>
    <w:tmpl w:val="7374A9DA"/>
    <w:lvl w:ilvl="0" w:tplc="A8CA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F322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87AB5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7082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2EA7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A7C87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46C1D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708F4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00A5B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028146387">
    <w:abstractNumId w:val="0"/>
  </w:num>
  <w:num w:numId="2" w16cid:durableId="495263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27"/>
    <w:rsid w:val="0021763F"/>
    <w:rsid w:val="0056088F"/>
    <w:rsid w:val="005B17FB"/>
    <w:rsid w:val="005C4E0B"/>
    <w:rsid w:val="00C23866"/>
    <w:rsid w:val="00EC7A27"/>
    <w:rsid w:val="00F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6A85"/>
  <w15:chartTrackingRefBased/>
  <w15:docId w15:val="{10B4437B-9020-40A1-B6BC-330E0C88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A2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EC7A27"/>
    <w:pPr>
      <w:spacing w:after="200"/>
      <w:ind w:left="720"/>
      <w:contextualSpacing/>
    </w:pPr>
    <w:rPr>
      <w:rFonts w:eastAsia="Cambria"/>
      <w:color w:val="000000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EC7A27"/>
    <w:rPr>
      <w:rFonts w:ascii="Arial" w:eastAsia="Cambria" w:hAnsi="Arial" w:cs="Times New Roman"/>
      <w:color w:val="000000"/>
      <w:kern w:val="0"/>
      <w:sz w:val="24"/>
      <w:szCs w:val="24"/>
      <w14:ligatures w14:val="none"/>
    </w:rPr>
  </w:style>
  <w:style w:type="character" w:customStyle="1" w:styleId="s5">
    <w:name w:val="s5"/>
    <w:basedOn w:val="DefaultParagraphFont"/>
    <w:rsid w:val="005C4E0B"/>
  </w:style>
  <w:style w:type="character" w:customStyle="1" w:styleId="cf01">
    <w:name w:val="cf01"/>
    <w:rsid w:val="00C23866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7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6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63F"/>
    <w:rPr>
      <w:rFonts w:ascii="Arial" w:eastAsia="Times New Roman" w:hAnsi="Arial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63F"/>
    <w:rPr>
      <w:rFonts w:ascii="Arial" w:eastAsia="Times New Roman" w:hAnsi="Arial" w:cs="Times New Roman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 NHS Foundation Trust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Laura (LTHTR)</dc:creator>
  <cp:keywords/>
  <dc:description/>
  <cp:lastModifiedBy>Bell Laura (LTHTR)</cp:lastModifiedBy>
  <cp:revision>2</cp:revision>
  <dcterms:created xsi:type="dcterms:W3CDTF">2023-07-03T12:17:00Z</dcterms:created>
  <dcterms:modified xsi:type="dcterms:W3CDTF">2023-07-03T12:17:00Z</dcterms:modified>
</cp:coreProperties>
</file>